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7F8D" w14:textId="77777777" w:rsidR="000C7EE7" w:rsidRPr="009F55A9" w:rsidRDefault="00FD01DA">
      <w:pPr>
        <w:pStyle w:val="aff0"/>
        <w:jc w:val="center"/>
        <w:rPr>
          <w:rFonts w:ascii="Times New Roman" w:hAnsi="Times New Roman"/>
          <w:sz w:val="25"/>
          <w:szCs w:val="25"/>
        </w:rPr>
      </w:pPr>
      <w:r w:rsidRPr="009F55A9">
        <w:rPr>
          <w:rFonts w:ascii="Times New Roman" w:hAnsi="Times New Roman"/>
          <w:sz w:val="25"/>
          <w:szCs w:val="25"/>
        </w:rPr>
        <w:t>КАРАР</w:t>
      </w:r>
    </w:p>
    <w:p w14:paraId="65400B1A" w14:textId="77777777" w:rsidR="000C7EE7" w:rsidRPr="009F55A9" w:rsidRDefault="00FD01DA">
      <w:pPr>
        <w:pStyle w:val="aff0"/>
        <w:jc w:val="center"/>
        <w:rPr>
          <w:rFonts w:ascii="Times New Roman" w:hAnsi="Times New Roman"/>
          <w:sz w:val="25"/>
          <w:szCs w:val="25"/>
        </w:rPr>
      </w:pPr>
      <w:r w:rsidRPr="009F55A9">
        <w:rPr>
          <w:rFonts w:ascii="Times New Roman" w:hAnsi="Times New Roman"/>
          <w:sz w:val="25"/>
          <w:szCs w:val="25"/>
        </w:rPr>
        <w:t xml:space="preserve">Татарстан </w:t>
      </w:r>
      <w:proofErr w:type="spellStart"/>
      <w:r w:rsidRPr="009F55A9">
        <w:rPr>
          <w:rFonts w:ascii="Times New Roman" w:hAnsi="Times New Roman"/>
          <w:sz w:val="25"/>
          <w:szCs w:val="25"/>
        </w:rPr>
        <w:t>Республикасы</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Түбән</w:t>
      </w:r>
      <w:proofErr w:type="spellEnd"/>
      <w:r w:rsidRPr="009F55A9">
        <w:rPr>
          <w:rFonts w:ascii="Times New Roman" w:hAnsi="Times New Roman"/>
          <w:sz w:val="25"/>
          <w:szCs w:val="25"/>
        </w:rPr>
        <w:t xml:space="preserve"> Кама </w:t>
      </w:r>
      <w:proofErr w:type="spellStart"/>
      <w:r w:rsidRPr="009F55A9">
        <w:rPr>
          <w:rFonts w:ascii="Times New Roman" w:hAnsi="Times New Roman"/>
          <w:sz w:val="25"/>
          <w:szCs w:val="25"/>
        </w:rPr>
        <w:t>муниципаль</w:t>
      </w:r>
      <w:proofErr w:type="spellEnd"/>
      <w:r w:rsidRPr="009F55A9">
        <w:rPr>
          <w:rFonts w:ascii="Times New Roman" w:hAnsi="Times New Roman"/>
          <w:sz w:val="25"/>
          <w:szCs w:val="25"/>
        </w:rPr>
        <w:t xml:space="preserve"> районы </w:t>
      </w:r>
      <w:proofErr w:type="spellStart"/>
      <w:r w:rsidRPr="009F55A9">
        <w:rPr>
          <w:rFonts w:ascii="Times New Roman" w:hAnsi="Times New Roman"/>
          <w:sz w:val="25"/>
          <w:szCs w:val="25"/>
        </w:rPr>
        <w:t>Түбән</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Уратма</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авыл</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җирлеге</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составына</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керүче</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Түбән</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Уратма</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торак</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пунктында</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гражданнар</w:t>
      </w:r>
      <w:proofErr w:type="spellEnd"/>
      <w:r w:rsidRPr="009F55A9">
        <w:rPr>
          <w:rFonts w:ascii="Times New Roman" w:hAnsi="Times New Roman"/>
          <w:sz w:val="25"/>
          <w:szCs w:val="25"/>
        </w:rPr>
        <w:t xml:space="preserve"> </w:t>
      </w:r>
      <w:proofErr w:type="spellStart"/>
      <w:proofErr w:type="gramStart"/>
      <w:r w:rsidRPr="009F55A9">
        <w:rPr>
          <w:rFonts w:ascii="Times New Roman" w:hAnsi="Times New Roman"/>
          <w:sz w:val="25"/>
          <w:szCs w:val="25"/>
        </w:rPr>
        <w:t>җыены</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нәтиҗәләре</w:t>
      </w:r>
      <w:proofErr w:type="spellEnd"/>
      <w:proofErr w:type="gramEnd"/>
      <w:r w:rsidRPr="009F55A9">
        <w:rPr>
          <w:rFonts w:ascii="Times New Roman" w:hAnsi="Times New Roman"/>
          <w:sz w:val="25"/>
          <w:szCs w:val="25"/>
        </w:rPr>
        <w:t xml:space="preserve"> </w:t>
      </w:r>
      <w:proofErr w:type="spellStart"/>
      <w:r w:rsidRPr="009F55A9">
        <w:rPr>
          <w:rFonts w:ascii="Times New Roman" w:hAnsi="Times New Roman"/>
          <w:sz w:val="25"/>
          <w:szCs w:val="25"/>
        </w:rPr>
        <w:t>турында</w:t>
      </w:r>
      <w:proofErr w:type="spellEnd"/>
    </w:p>
    <w:p w14:paraId="64F6DE34" w14:textId="77777777" w:rsidR="000C7EE7" w:rsidRPr="009F55A9" w:rsidRDefault="000C7EE7">
      <w:pPr>
        <w:pStyle w:val="aff0"/>
        <w:ind w:left="1416"/>
        <w:rPr>
          <w:rFonts w:ascii="Times New Roman" w:hAnsi="Times New Roman"/>
          <w:sz w:val="25"/>
          <w:szCs w:val="25"/>
        </w:rPr>
      </w:pPr>
    </w:p>
    <w:p w14:paraId="6DB75119" w14:textId="77777777" w:rsidR="000C7EE7" w:rsidRPr="009F55A9" w:rsidRDefault="000C7EE7">
      <w:pPr>
        <w:pStyle w:val="aff0"/>
        <w:ind w:left="1416"/>
        <w:rPr>
          <w:rFonts w:ascii="Times New Roman" w:hAnsi="Times New Roman"/>
          <w:sz w:val="25"/>
          <w:szCs w:val="25"/>
        </w:rPr>
      </w:pPr>
    </w:p>
    <w:p w14:paraId="2CAF0E9D" w14:textId="10C66C1F" w:rsidR="000C7EE7" w:rsidRPr="009F55A9" w:rsidRDefault="00FD01DA">
      <w:pPr>
        <w:pStyle w:val="aff0"/>
        <w:rPr>
          <w:rFonts w:ascii="Times New Roman" w:hAnsi="Times New Roman"/>
          <w:sz w:val="25"/>
          <w:szCs w:val="25"/>
          <w:lang w:val="tt-RU"/>
        </w:rPr>
      </w:pPr>
      <w:r w:rsidRPr="009F55A9">
        <w:rPr>
          <w:rFonts w:ascii="Times New Roman" w:hAnsi="Times New Roman"/>
          <w:sz w:val="25"/>
          <w:szCs w:val="25"/>
          <w:lang w:val="tt-RU"/>
        </w:rPr>
        <w:t>202</w:t>
      </w:r>
      <w:r w:rsidR="00D304EA" w:rsidRPr="00117E86">
        <w:rPr>
          <w:rFonts w:ascii="Times New Roman" w:hAnsi="Times New Roman"/>
          <w:sz w:val="25"/>
          <w:szCs w:val="25"/>
        </w:rPr>
        <w:t>6</w:t>
      </w:r>
      <w:r w:rsidRPr="009F55A9">
        <w:rPr>
          <w:rFonts w:ascii="Times New Roman" w:hAnsi="Times New Roman"/>
          <w:sz w:val="25"/>
          <w:szCs w:val="25"/>
          <w:lang w:val="tt-RU"/>
        </w:rPr>
        <w:t xml:space="preserve"> елның  2</w:t>
      </w:r>
      <w:r w:rsidR="00D304EA" w:rsidRPr="00117E86">
        <w:rPr>
          <w:rFonts w:ascii="Times New Roman" w:hAnsi="Times New Roman"/>
          <w:sz w:val="25"/>
          <w:szCs w:val="25"/>
        </w:rPr>
        <w:t>5</w:t>
      </w:r>
      <w:r w:rsidRPr="009F55A9">
        <w:rPr>
          <w:rFonts w:ascii="Times New Roman" w:hAnsi="Times New Roman"/>
          <w:sz w:val="25"/>
          <w:szCs w:val="25"/>
          <w:lang w:val="tt-RU"/>
        </w:rPr>
        <w:t xml:space="preserve"> октябре                                                                                                                  № 1</w:t>
      </w:r>
    </w:p>
    <w:p w14:paraId="52D0717B" w14:textId="77777777" w:rsidR="000C7EE7" w:rsidRPr="009F55A9" w:rsidRDefault="000C7EE7">
      <w:pPr>
        <w:pStyle w:val="aff0"/>
        <w:rPr>
          <w:rFonts w:ascii="Times New Roman" w:hAnsi="Times New Roman"/>
          <w:sz w:val="25"/>
          <w:szCs w:val="25"/>
          <w:lang w:val="tt-RU"/>
        </w:rPr>
      </w:pPr>
    </w:p>
    <w:p w14:paraId="219E4A5C" w14:textId="37639294" w:rsidR="000C7EE7" w:rsidRPr="009F55A9" w:rsidRDefault="00FD01DA">
      <w:pPr>
        <w:pStyle w:val="aff0"/>
        <w:ind w:firstLine="709"/>
        <w:jc w:val="both"/>
        <w:rPr>
          <w:rFonts w:ascii="Times New Roman" w:hAnsi="Times New Roman"/>
          <w:sz w:val="25"/>
          <w:szCs w:val="25"/>
          <w:lang w:val="tt-RU"/>
        </w:rPr>
      </w:pPr>
      <w:r w:rsidRPr="009F55A9">
        <w:rPr>
          <w:rFonts w:ascii="Times New Roman" w:hAnsi="Times New Roman"/>
          <w:sz w:val="25"/>
          <w:szCs w:val="25"/>
          <w:lang w:val="tt-RU"/>
        </w:rPr>
        <w:t xml:space="preserve"> </w:t>
      </w:r>
      <w:r w:rsidRPr="009F55A9">
        <w:rPr>
          <w:rFonts w:ascii="Times New Roman" w:eastAsia="Times New Roman" w:hAnsi="Times New Roman"/>
          <w:color w:val="000000" w:themeColor="text1"/>
          <w:sz w:val="25"/>
          <w:szCs w:val="25"/>
          <w:lang w:val="tt-RU"/>
        </w:rPr>
        <w:t xml:space="preserve">«Гавами хакимиятнең бердәм системасында җирле үзидарәне оештыруның гомуми принциплары турында» 20.03.2025 N 33-ФЗ номерлы Федераль законның 45, 69 статьялары, 2004 елның 28 июлендәге 45-ТРЗ номерлы Татарстан Республикасы Законының 35 статьясы, «Татарстан Республикасында җирле үзидарә турында» Татарстан Республикасы Законының 35 статьясы, Түбән Кама муниципаль районының Түбән Уратма торак пункты </w:t>
      </w:r>
      <w:r w:rsidRPr="009F55A9">
        <w:rPr>
          <w:rFonts w:ascii="Times New Roman" w:hAnsi="Times New Roman"/>
          <w:sz w:val="25"/>
          <w:szCs w:val="25"/>
          <w:lang w:val="tt-RU"/>
        </w:rPr>
        <w:t>территориясендә яшәү урыны буенча теркәлгән һәр балигъ булган кешедән, 1нче төркем инвалидлар, көндезге уку формасы буенча белем алучы студентлар, Россия Армиясе сафларында хезмәт итүче солдатлар, Россия Федерациясе Кораллы Көчләренә өлешчә мобилизация буенча хезмәт итәргә чакырылган гражданнарның хатыныннарыннан, ирләреннән тыш, 2000 сум күләмендә 202</w:t>
      </w:r>
      <w:r w:rsidR="00117E86" w:rsidRPr="00117E86">
        <w:rPr>
          <w:rFonts w:ascii="Times New Roman" w:hAnsi="Times New Roman"/>
          <w:sz w:val="25"/>
          <w:szCs w:val="25"/>
        </w:rPr>
        <w:t>7</w:t>
      </w:r>
      <w:r w:rsidRPr="009F55A9">
        <w:rPr>
          <w:rFonts w:ascii="Times New Roman" w:hAnsi="Times New Roman"/>
          <w:sz w:val="25"/>
          <w:szCs w:val="25"/>
          <w:lang w:val="tt-RU"/>
        </w:rPr>
        <w:t xml:space="preserve"> елда үзара салым кертү белән килешәсезме. Һәм алдагы эшләрне башкару буенча җирле әһәмияткә ия мәсьәләләрне хәл итүгә алынган акчаларны: </w:t>
      </w:r>
      <w:r w:rsidRPr="009F55A9">
        <w:rPr>
          <w:rFonts w:ascii="Times New Roman" w:hAnsi="Times New Roman"/>
          <w:sz w:val="25"/>
          <w:szCs w:val="25"/>
          <w:lang w:val="tt-RU"/>
        </w:rPr>
        <w:tab/>
      </w:r>
    </w:p>
    <w:p w14:paraId="50977A9F" w14:textId="77777777" w:rsidR="000C7EE7" w:rsidRPr="009F55A9" w:rsidRDefault="00FD01DA">
      <w:pPr>
        <w:pStyle w:val="aff1"/>
        <w:numPr>
          <w:ilvl w:val="0"/>
          <w:numId w:val="13"/>
        </w:numPr>
        <w:tabs>
          <w:tab w:val="left" w:pos="567"/>
        </w:tabs>
        <w:spacing w:after="0" w:line="240" w:lineRule="auto"/>
        <w:ind w:left="0" w:firstLine="360"/>
        <w:jc w:val="both"/>
        <w:rPr>
          <w:rFonts w:ascii="Times New Roman" w:hAnsi="Times New Roman"/>
          <w:sz w:val="25"/>
          <w:szCs w:val="25"/>
          <w:lang w:val="tt-RU"/>
        </w:rPr>
      </w:pPr>
      <w:r w:rsidRPr="009F55A9">
        <w:rPr>
          <w:rFonts w:ascii="Times New Roman" w:hAnsi="Times New Roman"/>
          <w:sz w:val="25"/>
          <w:szCs w:val="25"/>
          <w:lang w:val="tt-RU"/>
        </w:rPr>
        <w:t>Су белән тәэмин итү чыганакларыннан су алу, аларны чистарту, транспортировкалау hәм су агызу системаларын, су башняларын, скважиналарны hәм башка инженер корылмаларын проектлау, төзү hәм ремонтлау;</w:t>
      </w:r>
    </w:p>
    <w:p w14:paraId="5E47FF60" w14:textId="77777777" w:rsidR="000C7EE7" w:rsidRPr="009F55A9" w:rsidRDefault="00FD01DA">
      <w:pPr>
        <w:pStyle w:val="aff1"/>
        <w:numPr>
          <w:ilvl w:val="0"/>
          <w:numId w:val="13"/>
        </w:numPr>
        <w:tabs>
          <w:tab w:val="left" w:pos="567"/>
        </w:tabs>
        <w:spacing w:after="0" w:line="240" w:lineRule="auto"/>
        <w:ind w:left="0" w:firstLine="360"/>
        <w:jc w:val="both"/>
        <w:rPr>
          <w:rFonts w:ascii="Times New Roman" w:hAnsi="Times New Roman"/>
          <w:sz w:val="25"/>
          <w:szCs w:val="25"/>
          <w:lang w:val="tt-RU"/>
        </w:rPr>
      </w:pPr>
      <w:r w:rsidRPr="009F55A9">
        <w:rPr>
          <w:rFonts w:ascii="Times New Roman" w:hAnsi="Times New Roman"/>
          <w:sz w:val="25"/>
          <w:szCs w:val="25"/>
          <w:lang w:val="tt-RU"/>
        </w:rPr>
        <w:t>Торак пункт чикләрендә гомуми файдаланудагы җирле әhәмияттәге автомобиль юлларын төзү, ремонтлау, карап тору.</w:t>
      </w:r>
    </w:p>
    <w:p w14:paraId="0B1CE902" w14:textId="77777777" w:rsidR="000C7EE7" w:rsidRPr="009F55A9" w:rsidRDefault="000C7EE7">
      <w:pPr>
        <w:spacing w:after="0" w:line="240" w:lineRule="auto"/>
        <w:ind w:firstLine="426"/>
        <w:jc w:val="both"/>
        <w:rPr>
          <w:rFonts w:ascii="Times New Roman" w:hAnsi="Times New Roman" w:cs="Times New Roman"/>
          <w:color w:val="FF0000"/>
          <w:sz w:val="25"/>
          <w:szCs w:val="25"/>
          <w:lang w:val="tt-RU"/>
        </w:rPr>
      </w:pPr>
    </w:p>
    <w:p w14:paraId="6F23B11D" w14:textId="77777777" w:rsidR="000C7EE7" w:rsidRPr="009F55A9" w:rsidRDefault="00FD01DA">
      <w:pPr>
        <w:spacing w:after="0" w:line="240" w:lineRule="auto"/>
        <w:ind w:left="2832" w:firstLine="708"/>
        <w:jc w:val="both"/>
        <w:rPr>
          <w:rFonts w:ascii="Times New Roman" w:hAnsi="Times New Roman" w:cs="Times New Roman"/>
          <w:sz w:val="25"/>
          <w:szCs w:val="25"/>
          <w:lang w:val="tt-RU"/>
        </w:rPr>
      </w:pPr>
      <w:r w:rsidRPr="009F55A9">
        <w:rPr>
          <w:rFonts w:ascii="Times New Roman" w:hAnsi="Times New Roman" w:cs="Times New Roman"/>
          <w:sz w:val="25"/>
          <w:szCs w:val="25"/>
          <w:lang w:val="tt-RU"/>
        </w:rPr>
        <w:t>ӘЙЕ                            ЮК».</w:t>
      </w:r>
    </w:p>
    <w:p w14:paraId="474E9900" w14:textId="77777777" w:rsidR="000C7EE7" w:rsidRPr="009F55A9" w:rsidRDefault="000C7EE7">
      <w:pPr>
        <w:spacing w:after="0" w:line="240" w:lineRule="auto"/>
        <w:ind w:left="2124" w:firstLine="708"/>
        <w:jc w:val="both"/>
        <w:rPr>
          <w:rFonts w:ascii="Times New Roman" w:hAnsi="Times New Roman" w:cs="Times New Roman"/>
          <w:sz w:val="25"/>
          <w:szCs w:val="25"/>
          <w:lang w:val="tt-RU"/>
        </w:rPr>
      </w:pPr>
    </w:p>
    <w:p w14:paraId="2D506B65" w14:textId="77777777" w:rsidR="000C7EE7" w:rsidRPr="009F55A9" w:rsidRDefault="00FD01DA">
      <w:pPr>
        <w:spacing w:after="0" w:line="240" w:lineRule="auto"/>
        <w:ind w:firstLine="426"/>
        <w:jc w:val="both"/>
        <w:rPr>
          <w:rFonts w:ascii="Times New Roman" w:hAnsi="Times New Roman" w:cs="Times New Roman"/>
          <w:sz w:val="25"/>
          <w:szCs w:val="25"/>
          <w:lang w:val="tt-RU"/>
        </w:rPr>
      </w:pPr>
      <w:r w:rsidRPr="009F55A9">
        <w:rPr>
          <w:rFonts w:ascii="Times New Roman" w:hAnsi="Times New Roman" w:cs="Times New Roman"/>
          <w:sz w:val="25"/>
          <w:szCs w:val="25"/>
          <w:lang w:val="tt-RU"/>
        </w:rPr>
        <w:t>мәсьәләсе буенча гражданнар җыены нәтиҗәләре белән гражданнар җыены беркетмәсе төзелде.</w:t>
      </w:r>
    </w:p>
    <w:p w14:paraId="0134C5BB" w14:textId="77777777" w:rsidR="000C7EE7" w:rsidRPr="009F55A9" w:rsidRDefault="00FD01DA">
      <w:pPr>
        <w:pStyle w:val="aff0"/>
        <w:jc w:val="both"/>
        <w:rPr>
          <w:rFonts w:ascii="Times New Roman" w:hAnsi="Times New Roman"/>
          <w:sz w:val="25"/>
          <w:szCs w:val="25"/>
          <w:lang w:val="tt-RU"/>
        </w:rPr>
      </w:pPr>
      <w:r w:rsidRPr="009F55A9">
        <w:rPr>
          <w:rFonts w:ascii="Times New Roman" w:hAnsi="Times New Roman"/>
          <w:sz w:val="25"/>
          <w:szCs w:val="25"/>
          <w:lang w:val="tt-RU"/>
        </w:rPr>
        <w:t xml:space="preserve">Гражданнар җыены нәтиҗәләре турындагы беркетмә нигезендә:  </w:t>
      </w:r>
    </w:p>
    <w:p w14:paraId="609247B6" w14:textId="646D7756" w:rsidR="000C7EE7" w:rsidRPr="009F55A9" w:rsidRDefault="00FD01DA">
      <w:pPr>
        <w:pStyle w:val="aff0"/>
        <w:jc w:val="both"/>
        <w:rPr>
          <w:rFonts w:ascii="Times New Roman" w:hAnsi="Times New Roman"/>
          <w:sz w:val="25"/>
          <w:szCs w:val="25"/>
          <w:lang w:val="tt-RU"/>
        </w:rPr>
      </w:pPr>
      <w:r w:rsidRPr="009F55A9">
        <w:rPr>
          <w:rFonts w:ascii="Times New Roman" w:hAnsi="Times New Roman"/>
          <w:sz w:val="25"/>
          <w:szCs w:val="25"/>
          <w:lang w:val="tt-RU"/>
        </w:rPr>
        <w:t xml:space="preserve">          Сайлау хокукына ия булган җыенда катнашучылар исемлегенә 5</w:t>
      </w:r>
      <w:r w:rsidR="00B64819" w:rsidRPr="00B64819">
        <w:rPr>
          <w:rFonts w:ascii="Times New Roman" w:hAnsi="Times New Roman"/>
          <w:sz w:val="25"/>
          <w:szCs w:val="25"/>
          <w:lang w:val="tt-RU"/>
        </w:rPr>
        <w:t>59</w:t>
      </w:r>
      <w:r w:rsidRPr="009F55A9">
        <w:rPr>
          <w:rFonts w:ascii="Times New Roman" w:hAnsi="Times New Roman"/>
          <w:sz w:val="25"/>
          <w:szCs w:val="25"/>
          <w:lang w:val="tt-RU"/>
        </w:rPr>
        <w:t xml:space="preserve"> граждан кертелгән, тавыш бирүдә катнашучы гражданнар саны 29</w:t>
      </w:r>
      <w:r w:rsidR="00B64819" w:rsidRPr="00B64819">
        <w:rPr>
          <w:rFonts w:ascii="Times New Roman" w:hAnsi="Times New Roman"/>
          <w:sz w:val="25"/>
          <w:szCs w:val="25"/>
          <w:lang w:val="tt-RU"/>
        </w:rPr>
        <w:t>1</w:t>
      </w:r>
      <w:r w:rsidRPr="009F55A9">
        <w:rPr>
          <w:rFonts w:ascii="Times New Roman" w:hAnsi="Times New Roman"/>
          <w:sz w:val="25"/>
          <w:szCs w:val="25"/>
          <w:lang w:val="tt-RU"/>
        </w:rPr>
        <w:t xml:space="preserve"> кеше.</w:t>
      </w:r>
    </w:p>
    <w:p w14:paraId="66D5F479" w14:textId="3C670B38" w:rsidR="000C7EE7" w:rsidRPr="009F55A9" w:rsidRDefault="00FD01DA">
      <w:pPr>
        <w:pStyle w:val="aff0"/>
        <w:jc w:val="both"/>
        <w:rPr>
          <w:rFonts w:ascii="Times New Roman" w:hAnsi="Times New Roman"/>
          <w:sz w:val="25"/>
          <w:szCs w:val="25"/>
          <w:lang w:val="tt-RU"/>
        </w:rPr>
      </w:pPr>
      <w:r w:rsidRPr="009F55A9">
        <w:rPr>
          <w:rFonts w:ascii="Times New Roman" w:hAnsi="Times New Roman"/>
          <w:sz w:val="25"/>
          <w:szCs w:val="25"/>
          <w:lang w:val="tt-RU"/>
        </w:rPr>
        <w:t xml:space="preserve">          Тавыш бирү нәтиҗәләре буенча җыенда катнашучы гражданнар тавышлары түбәндәгечә бүленде: «Әйе» позициясе өчен халык җыенында катнашкан 29</w:t>
      </w:r>
      <w:r w:rsidR="00B64819" w:rsidRPr="00B64819">
        <w:rPr>
          <w:rFonts w:ascii="Times New Roman" w:hAnsi="Times New Roman"/>
          <w:sz w:val="25"/>
          <w:szCs w:val="25"/>
          <w:lang w:val="tt-RU"/>
        </w:rPr>
        <w:t>1</w:t>
      </w:r>
      <w:r w:rsidRPr="009F55A9">
        <w:rPr>
          <w:rFonts w:ascii="Times New Roman" w:hAnsi="Times New Roman"/>
          <w:color w:val="FF0000"/>
          <w:sz w:val="25"/>
          <w:szCs w:val="25"/>
          <w:lang w:val="tt-RU"/>
        </w:rPr>
        <w:t xml:space="preserve"> </w:t>
      </w:r>
      <w:r w:rsidRPr="009F55A9">
        <w:rPr>
          <w:rFonts w:ascii="Times New Roman" w:hAnsi="Times New Roman"/>
          <w:sz w:val="25"/>
          <w:szCs w:val="25"/>
          <w:lang w:val="tt-RU"/>
        </w:rPr>
        <w:t>кеше тавыш бирде; «Юк» позициясе өчен җыенда катнашкан 0 кеше тавыш бирде.</w:t>
      </w:r>
    </w:p>
    <w:p w14:paraId="3910A5B7" w14:textId="77777777" w:rsidR="000C7EE7" w:rsidRPr="009F55A9" w:rsidRDefault="00FD01DA">
      <w:pPr>
        <w:pStyle w:val="aff0"/>
        <w:ind w:firstLine="708"/>
        <w:jc w:val="both"/>
        <w:rPr>
          <w:rFonts w:ascii="Times New Roman" w:hAnsi="Times New Roman"/>
          <w:sz w:val="25"/>
          <w:szCs w:val="25"/>
          <w:lang w:val="tt-RU"/>
        </w:rPr>
      </w:pPr>
      <w:r w:rsidRPr="009F55A9">
        <w:rPr>
          <w:rFonts w:ascii="Times New Roman" w:hAnsi="Times New Roman"/>
          <w:sz w:val="25"/>
          <w:szCs w:val="25"/>
          <w:lang w:val="tt-RU"/>
        </w:rPr>
        <w:t>Бәян ителгәннәрдән чыгып, халык җыены карар бирде:</w:t>
      </w:r>
    </w:p>
    <w:p w14:paraId="4EB23C90" w14:textId="77777777" w:rsidR="000C7EE7" w:rsidRPr="009F55A9" w:rsidRDefault="00FD01DA">
      <w:pPr>
        <w:pStyle w:val="aff0"/>
        <w:numPr>
          <w:ilvl w:val="0"/>
          <w:numId w:val="4"/>
        </w:numPr>
        <w:ind w:left="0" w:firstLine="360"/>
        <w:jc w:val="both"/>
        <w:rPr>
          <w:rFonts w:ascii="Times New Roman" w:hAnsi="Times New Roman"/>
          <w:sz w:val="25"/>
          <w:szCs w:val="25"/>
          <w:lang w:val="tt-RU"/>
        </w:rPr>
      </w:pPr>
      <w:r w:rsidRPr="009F55A9">
        <w:rPr>
          <w:rFonts w:ascii="Times New Roman" w:hAnsi="Times New Roman"/>
          <w:sz w:val="25"/>
          <w:szCs w:val="25"/>
          <w:lang w:val="tt-RU"/>
        </w:rPr>
        <w:t>Татарстан Республикасы Түбән Кама муниципаль районы Түбән Уратма авыл җирлеге составына керүче Түбән Уратма торак пунктында гражданнар җыенын булган дип, халык җыены нәтиҗәләрен чын дип танырга.</w:t>
      </w:r>
    </w:p>
    <w:p w14:paraId="26CA4D69" w14:textId="77C4E99D" w:rsidR="000C7EE7" w:rsidRPr="009F55A9" w:rsidRDefault="00FD01DA">
      <w:pPr>
        <w:pStyle w:val="aff0"/>
        <w:numPr>
          <w:ilvl w:val="0"/>
          <w:numId w:val="4"/>
        </w:numPr>
        <w:ind w:left="0" w:firstLine="360"/>
        <w:jc w:val="both"/>
        <w:rPr>
          <w:rFonts w:ascii="Times New Roman" w:hAnsi="Times New Roman"/>
          <w:sz w:val="25"/>
          <w:szCs w:val="25"/>
          <w:lang w:val="tt-RU"/>
        </w:rPr>
      </w:pPr>
      <w:r w:rsidRPr="009F55A9">
        <w:rPr>
          <w:rFonts w:ascii="Times New Roman" w:hAnsi="Times New Roman"/>
          <w:sz w:val="25"/>
          <w:szCs w:val="25"/>
          <w:lang w:val="tt-RU"/>
        </w:rPr>
        <w:t>«Түбән Кама муниципаль районының Түбән Уратма авыл җирлеге Түбән Уратма торак пункты территориясендә яшәү урыны буенча теркәлгән һәр балигъ булган кешедән, 1 нче төркем инвалидлар, көндезге уку формасы буенча белем алучы студентлар, Россия Армиясе сафларында хезмәт итүче солдатлар, Россия Федерациясе Кораллы Көчләренә өлешчә мобилизация буенча хезмәт итәргә чакырылган гражданнарның хатыныннарыннан, ирләреннән тыш, 2000 сум күләмендә 202</w:t>
      </w:r>
      <w:r w:rsidR="006100AE" w:rsidRPr="006100AE">
        <w:rPr>
          <w:rFonts w:ascii="Times New Roman" w:hAnsi="Times New Roman"/>
          <w:sz w:val="25"/>
          <w:szCs w:val="25"/>
          <w:lang w:val="tt-RU"/>
        </w:rPr>
        <w:t>7</w:t>
      </w:r>
      <w:r w:rsidRPr="009F55A9">
        <w:rPr>
          <w:rFonts w:ascii="Times New Roman" w:hAnsi="Times New Roman"/>
          <w:sz w:val="25"/>
          <w:szCs w:val="25"/>
          <w:lang w:val="tt-RU"/>
        </w:rPr>
        <w:t xml:space="preserve"> елда үзара салым кертү белән килешәсезме. Һәм алдагы эшләрне башкару буенча җирле әһәмияткә ия мәсьәләләрне хәл итүгә алынган акчаларны: </w:t>
      </w:r>
    </w:p>
    <w:p w14:paraId="3A087A9B" w14:textId="77777777" w:rsidR="000C7EE7" w:rsidRPr="009F55A9" w:rsidRDefault="00FD01DA">
      <w:pPr>
        <w:pStyle w:val="aff1"/>
        <w:numPr>
          <w:ilvl w:val="0"/>
          <w:numId w:val="14"/>
        </w:numPr>
        <w:tabs>
          <w:tab w:val="left" w:pos="567"/>
        </w:tabs>
        <w:spacing w:after="0" w:line="240" w:lineRule="auto"/>
        <w:ind w:left="0" w:firstLine="360"/>
        <w:jc w:val="both"/>
        <w:rPr>
          <w:rFonts w:ascii="Times New Roman" w:hAnsi="Times New Roman"/>
          <w:sz w:val="25"/>
          <w:szCs w:val="25"/>
          <w:lang w:val="tt-RU"/>
        </w:rPr>
      </w:pPr>
      <w:r w:rsidRPr="009F55A9">
        <w:rPr>
          <w:rFonts w:ascii="Times New Roman" w:hAnsi="Times New Roman"/>
          <w:sz w:val="25"/>
          <w:szCs w:val="25"/>
          <w:lang w:val="tt-RU"/>
        </w:rPr>
        <w:t>Су белән тәэмин итү чыганакларыннан су алу, аларны чистарту, транспортировкалау hәм су агызу системаларын, су башняларын, скважиналарны hәм башка инженер корылмаларын проектлау, төзү hәм ремонтлау;</w:t>
      </w:r>
    </w:p>
    <w:p w14:paraId="72544E65" w14:textId="77777777" w:rsidR="000C7EE7" w:rsidRPr="009F55A9" w:rsidRDefault="00FD01DA">
      <w:pPr>
        <w:pStyle w:val="aff1"/>
        <w:numPr>
          <w:ilvl w:val="0"/>
          <w:numId w:val="14"/>
        </w:numPr>
        <w:tabs>
          <w:tab w:val="left" w:pos="567"/>
        </w:tabs>
        <w:spacing w:after="0" w:line="240" w:lineRule="auto"/>
        <w:ind w:left="0" w:firstLine="360"/>
        <w:jc w:val="both"/>
        <w:rPr>
          <w:rFonts w:ascii="Times New Roman" w:hAnsi="Times New Roman"/>
          <w:sz w:val="25"/>
          <w:szCs w:val="25"/>
          <w:lang w:val="tt-RU"/>
        </w:rPr>
      </w:pPr>
      <w:r w:rsidRPr="009F55A9">
        <w:rPr>
          <w:rFonts w:ascii="Times New Roman" w:hAnsi="Times New Roman"/>
          <w:sz w:val="25"/>
          <w:szCs w:val="25"/>
          <w:lang w:val="tt-RU"/>
        </w:rPr>
        <w:lastRenderedPageBreak/>
        <w:t>Торак пункт чикләрендә гомуми файдаланудагы җирле әhәмияттәге автомобиль юлларын төзү, ремонтлау, карап тору (Түбән Уратма авылындагы юлларны ремонтлау).</w:t>
      </w:r>
    </w:p>
    <w:p w14:paraId="27505A7A" w14:textId="77777777" w:rsidR="000C7EE7" w:rsidRPr="009F55A9" w:rsidRDefault="000C7EE7">
      <w:pPr>
        <w:spacing w:after="0" w:line="240" w:lineRule="auto"/>
        <w:jc w:val="both"/>
        <w:rPr>
          <w:rFonts w:ascii="Times New Roman" w:hAnsi="Times New Roman"/>
          <w:sz w:val="25"/>
          <w:szCs w:val="25"/>
          <w:lang w:val="tt-RU"/>
        </w:rPr>
      </w:pPr>
    </w:p>
    <w:p w14:paraId="50ABAF72" w14:textId="77777777" w:rsidR="000C7EE7" w:rsidRPr="009F55A9" w:rsidRDefault="00FD01DA">
      <w:pPr>
        <w:pStyle w:val="aff0"/>
        <w:ind w:left="2832" w:firstLine="708"/>
        <w:jc w:val="both"/>
        <w:rPr>
          <w:rFonts w:ascii="Times New Roman" w:hAnsi="Times New Roman"/>
          <w:sz w:val="25"/>
          <w:szCs w:val="25"/>
          <w:lang w:val="tt-RU"/>
        </w:rPr>
      </w:pPr>
      <w:r w:rsidRPr="009F55A9">
        <w:rPr>
          <w:rFonts w:ascii="Times New Roman" w:hAnsi="Times New Roman"/>
          <w:sz w:val="25"/>
          <w:szCs w:val="25"/>
          <w:lang w:val="tt-RU"/>
        </w:rPr>
        <w:t>ӘЙЕ                            ЮК».</w:t>
      </w:r>
    </w:p>
    <w:p w14:paraId="657679EF" w14:textId="77777777" w:rsidR="000C7EE7" w:rsidRPr="009F55A9" w:rsidRDefault="000C7EE7">
      <w:pPr>
        <w:pStyle w:val="aff0"/>
        <w:ind w:left="2832"/>
        <w:jc w:val="both"/>
        <w:rPr>
          <w:rFonts w:ascii="Times New Roman" w:hAnsi="Times New Roman"/>
          <w:sz w:val="25"/>
          <w:szCs w:val="25"/>
          <w:lang w:val="tt-RU"/>
        </w:rPr>
      </w:pPr>
    </w:p>
    <w:p w14:paraId="0D30B7A5" w14:textId="77777777" w:rsidR="000C7EE7" w:rsidRPr="009F55A9" w:rsidRDefault="00FD01DA">
      <w:pPr>
        <w:spacing w:after="0" w:line="240" w:lineRule="auto"/>
        <w:ind w:firstLine="426"/>
        <w:jc w:val="both"/>
        <w:rPr>
          <w:rFonts w:ascii="Times New Roman" w:hAnsi="Times New Roman" w:cs="Times New Roman"/>
          <w:sz w:val="25"/>
          <w:szCs w:val="25"/>
          <w:lang w:val="tt-RU"/>
        </w:rPr>
      </w:pPr>
      <w:r w:rsidRPr="009F55A9">
        <w:rPr>
          <w:rFonts w:ascii="Times New Roman" w:hAnsi="Times New Roman" w:cs="Times New Roman"/>
          <w:sz w:val="25"/>
          <w:szCs w:val="25"/>
          <w:lang w:val="tt-RU"/>
        </w:rPr>
        <w:t>Мәсьәләсе буенча карарны кабул ителгән дип танырга.</w:t>
      </w:r>
    </w:p>
    <w:p w14:paraId="2101E50C" w14:textId="77777777" w:rsidR="000C7EE7" w:rsidRPr="009F55A9" w:rsidRDefault="00FD01DA">
      <w:pPr>
        <w:pStyle w:val="aff0"/>
        <w:numPr>
          <w:ilvl w:val="0"/>
          <w:numId w:val="4"/>
        </w:numPr>
        <w:ind w:left="0" w:firstLine="360"/>
        <w:jc w:val="both"/>
        <w:rPr>
          <w:rFonts w:ascii="Times New Roman" w:hAnsi="Times New Roman"/>
          <w:sz w:val="25"/>
          <w:szCs w:val="25"/>
          <w:lang w:val="tt-RU"/>
        </w:rPr>
      </w:pPr>
      <w:r w:rsidRPr="009F55A9">
        <w:rPr>
          <w:rFonts w:ascii="Times New Roman" w:hAnsi="Times New Roman"/>
          <w:sz w:val="25"/>
          <w:szCs w:val="25"/>
          <w:lang w:val="tt-RU"/>
        </w:rPr>
        <w:t>Гражданнар җыены нәтиҗәләрен мәгълүмат стендларына, Түбән Уратма авыл җирлеге сайтында урнаштыру юлы белән игълан итәргә.</w:t>
      </w:r>
    </w:p>
    <w:p w14:paraId="60BCC85C" w14:textId="77777777" w:rsidR="000C7EE7" w:rsidRPr="009F55A9" w:rsidRDefault="00FD01DA">
      <w:pPr>
        <w:pStyle w:val="aff0"/>
        <w:numPr>
          <w:ilvl w:val="0"/>
          <w:numId w:val="4"/>
        </w:numPr>
        <w:ind w:left="0" w:firstLine="360"/>
        <w:jc w:val="both"/>
        <w:rPr>
          <w:rFonts w:ascii="Times New Roman" w:hAnsi="Times New Roman"/>
          <w:sz w:val="25"/>
          <w:szCs w:val="25"/>
          <w:lang w:val="tt-RU"/>
        </w:rPr>
      </w:pPr>
      <w:proofErr w:type="spellStart"/>
      <w:r w:rsidRPr="009F55A9">
        <w:rPr>
          <w:rFonts w:ascii="Times New Roman" w:hAnsi="Times New Roman"/>
          <w:sz w:val="25"/>
          <w:szCs w:val="25"/>
        </w:rPr>
        <w:t>Әлеге</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карарны</w:t>
      </w:r>
      <w:proofErr w:type="spellEnd"/>
      <w:r w:rsidRPr="009F55A9">
        <w:rPr>
          <w:rFonts w:ascii="Times New Roman" w:hAnsi="Times New Roman"/>
          <w:sz w:val="25"/>
          <w:szCs w:val="25"/>
        </w:rPr>
        <w:t xml:space="preserve"> Татарстан </w:t>
      </w:r>
      <w:proofErr w:type="spellStart"/>
      <w:r w:rsidRPr="009F55A9">
        <w:rPr>
          <w:rFonts w:ascii="Times New Roman" w:hAnsi="Times New Roman"/>
          <w:sz w:val="25"/>
          <w:szCs w:val="25"/>
        </w:rPr>
        <w:t>Республикасы</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муниципаль</w:t>
      </w:r>
      <w:proofErr w:type="spellEnd"/>
      <w:r w:rsidRPr="009F55A9">
        <w:rPr>
          <w:rFonts w:ascii="Times New Roman" w:hAnsi="Times New Roman"/>
          <w:sz w:val="25"/>
          <w:szCs w:val="25"/>
        </w:rPr>
        <w:t xml:space="preserve"> норматив </w:t>
      </w:r>
      <w:proofErr w:type="spellStart"/>
      <w:r w:rsidRPr="009F55A9">
        <w:rPr>
          <w:rFonts w:ascii="Times New Roman" w:hAnsi="Times New Roman"/>
          <w:sz w:val="25"/>
          <w:szCs w:val="25"/>
        </w:rPr>
        <w:t>хокукый</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актлары</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регистрына</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кертү</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өчен</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җибәрергә</w:t>
      </w:r>
      <w:proofErr w:type="spellEnd"/>
      <w:r w:rsidRPr="009F55A9">
        <w:rPr>
          <w:rFonts w:ascii="Times New Roman" w:hAnsi="Times New Roman"/>
          <w:sz w:val="25"/>
          <w:szCs w:val="25"/>
        </w:rPr>
        <w:t>.</w:t>
      </w:r>
    </w:p>
    <w:p w14:paraId="455F6ACE" w14:textId="77777777" w:rsidR="000C7EE7" w:rsidRPr="009F55A9" w:rsidRDefault="000C7EE7">
      <w:pPr>
        <w:pStyle w:val="aff0"/>
        <w:ind w:firstLine="709"/>
        <w:jc w:val="both"/>
        <w:rPr>
          <w:rFonts w:ascii="Times New Roman" w:hAnsi="Times New Roman"/>
          <w:sz w:val="25"/>
          <w:szCs w:val="25"/>
        </w:rPr>
      </w:pPr>
    </w:p>
    <w:p w14:paraId="78914490" w14:textId="77777777" w:rsidR="000C7EE7" w:rsidRPr="009F55A9" w:rsidRDefault="000C7EE7">
      <w:pPr>
        <w:pStyle w:val="aff0"/>
        <w:ind w:left="142"/>
        <w:jc w:val="both"/>
        <w:rPr>
          <w:rFonts w:ascii="Times New Roman" w:hAnsi="Times New Roman"/>
          <w:sz w:val="25"/>
          <w:szCs w:val="25"/>
        </w:rPr>
      </w:pPr>
    </w:p>
    <w:p w14:paraId="78003F72" w14:textId="77777777" w:rsidR="000C7EE7" w:rsidRPr="009F55A9" w:rsidRDefault="00FD01DA">
      <w:pPr>
        <w:pStyle w:val="aff0"/>
        <w:jc w:val="both"/>
        <w:rPr>
          <w:rFonts w:ascii="Times New Roman" w:hAnsi="Times New Roman"/>
          <w:sz w:val="25"/>
          <w:szCs w:val="25"/>
        </w:rPr>
      </w:pPr>
      <w:proofErr w:type="spellStart"/>
      <w:r w:rsidRPr="009F55A9">
        <w:rPr>
          <w:rFonts w:ascii="Times New Roman" w:hAnsi="Times New Roman"/>
          <w:sz w:val="25"/>
          <w:szCs w:val="25"/>
        </w:rPr>
        <w:t>Гражданнар</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җыенында</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рәислек</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итүче</w:t>
      </w:r>
      <w:proofErr w:type="spellEnd"/>
      <w:r w:rsidRPr="009F55A9">
        <w:rPr>
          <w:rFonts w:ascii="Times New Roman" w:hAnsi="Times New Roman"/>
          <w:sz w:val="25"/>
          <w:szCs w:val="25"/>
        </w:rPr>
        <w:t xml:space="preserve">, </w:t>
      </w:r>
    </w:p>
    <w:p w14:paraId="3C8EF16C" w14:textId="77777777" w:rsidR="000C7EE7" w:rsidRPr="009F55A9" w:rsidRDefault="00FD01DA">
      <w:pPr>
        <w:pStyle w:val="aff0"/>
        <w:jc w:val="both"/>
        <w:rPr>
          <w:rFonts w:ascii="Times New Roman" w:hAnsi="Times New Roman"/>
          <w:sz w:val="25"/>
          <w:szCs w:val="25"/>
          <w:lang w:val="tt-RU"/>
        </w:rPr>
      </w:pPr>
      <w:proofErr w:type="spellStart"/>
      <w:r w:rsidRPr="009F55A9">
        <w:rPr>
          <w:rFonts w:ascii="Times New Roman" w:hAnsi="Times New Roman"/>
          <w:sz w:val="25"/>
          <w:szCs w:val="25"/>
        </w:rPr>
        <w:t>Түбән</w:t>
      </w:r>
      <w:proofErr w:type="spellEnd"/>
      <w:r w:rsidRPr="009F55A9">
        <w:rPr>
          <w:rFonts w:ascii="Times New Roman" w:hAnsi="Times New Roman"/>
          <w:sz w:val="25"/>
          <w:szCs w:val="25"/>
        </w:rPr>
        <w:t xml:space="preserve"> </w:t>
      </w:r>
      <w:proofErr w:type="spellStart"/>
      <w:r w:rsidRPr="009F55A9">
        <w:rPr>
          <w:rFonts w:ascii="Times New Roman" w:hAnsi="Times New Roman"/>
          <w:sz w:val="25"/>
          <w:szCs w:val="25"/>
        </w:rPr>
        <w:t>Уратма</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авыл</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җирлеге</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башлыгы</w:t>
      </w:r>
      <w:proofErr w:type="spellEnd"/>
      <w:r w:rsidRPr="009F55A9">
        <w:rPr>
          <w:rFonts w:ascii="Times New Roman" w:hAnsi="Times New Roman"/>
          <w:sz w:val="25"/>
          <w:szCs w:val="25"/>
          <w:lang w:val="tt-RU"/>
        </w:rPr>
        <w:t xml:space="preserve">                                                                  </w:t>
      </w:r>
      <w:proofErr w:type="spellStart"/>
      <w:r w:rsidRPr="009F55A9">
        <w:rPr>
          <w:rFonts w:ascii="Times New Roman" w:hAnsi="Times New Roman"/>
          <w:sz w:val="25"/>
          <w:szCs w:val="25"/>
        </w:rPr>
        <w:t>Р.Ф.Мухаметшин</w:t>
      </w:r>
      <w:proofErr w:type="spellEnd"/>
    </w:p>
    <w:sectPr w:rsidR="000C7EE7" w:rsidRPr="009F55A9">
      <w:pgSz w:w="11906" w:h="16838"/>
      <w:pgMar w:top="1134" w:right="56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FA92F" w14:textId="77777777" w:rsidR="00623148" w:rsidRDefault="00623148">
      <w:pPr>
        <w:spacing w:after="0" w:line="240" w:lineRule="auto"/>
      </w:pPr>
      <w:r>
        <w:separator/>
      </w:r>
    </w:p>
  </w:endnote>
  <w:endnote w:type="continuationSeparator" w:id="0">
    <w:p w14:paraId="28114991" w14:textId="77777777" w:rsidR="00623148" w:rsidRDefault="00623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A0C5D" w14:textId="77777777" w:rsidR="00623148" w:rsidRDefault="00623148">
      <w:pPr>
        <w:spacing w:after="0" w:line="240" w:lineRule="auto"/>
      </w:pPr>
      <w:r>
        <w:separator/>
      </w:r>
    </w:p>
  </w:footnote>
  <w:footnote w:type="continuationSeparator" w:id="0">
    <w:p w14:paraId="36BF8775" w14:textId="77777777" w:rsidR="00623148" w:rsidRDefault="006231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D1B81"/>
    <w:multiLevelType w:val="multilevel"/>
    <w:tmpl w:val="B6E63D4E"/>
    <w:lvl w:ilvl="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99F16E6"/>
    <w:multiLevelType w:val="multilevel"/>
    <w:tmpl w:val="599AE2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237098"/>
    <w:multiLevelType w:val="multilevel"/>
    <w:tmpl w:val="82849578"/>
    <w:lvl w:ilvl="0">
      <w:start w:val="1"/>
      <w:numFmt w:val="decimal"/>
      <w:lvlText w:val="%1"/>
      <w:lvlJc w:val="left"/>
      <w:pPr>
        <w:ind w:left="1211" w:hanging="360"/>
      </w:pPr>
      <w:rPr>
        <w:rFonts w:ascii="Times New Roman" w:eastAsiaTheme="minorHAnsi" w:hAnsi="Times New Roman"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B44E4D"/>
    <w:multiLevelType w:val="multilevel"/>
    <w:tmpl w:val="4C48B5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50026B3"/>
    <w:multiLevelType w:val="multilevel"/>
    <w:tmpl w:val="C19AEB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447E7E"/>
    <w:multiLevelType w:val="multilevel"/>
    <w:tmpl w:val="EF08C2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D205C63"/>
    <w:multiLevelType w:val="multilevel"/>
    <w:tmpl w:val="2F4039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2A8244E"/>
    <w:multiLevelType w:val="multilevel"/>
    <w:tmpl w:val="E92A75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43B709E"/>
    <w:multiLevelType w:val="multilevel"/>
    <w:tmpl w:val="3B581A74"/>
    <w:lvl w:ilvl="0">
      <w:start w:val="1"/>
      <w:numFmt w:val="decimal"/>
      <w:lvlText w:val="%1"/>
      <w:lvlJc w:val="left"/>
      <w:pPr>
        <w:ind w:left="1211" w:hanging="360"/>
      </w:pPr>
      <w:rPr>
        <w:rFonts w:ascii="Times New Roman" w:eastAsiaTheme="minorHAnsi" w:hAnsi="Times New Roman" w:cstheme="minorBid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C6564FC"/>
    <w:multiLevelType w:val="multilevel"/>
    <w:tmpl w:val="C31EF9B2"/>
    <w:lvl w:ilvl="0">
      <w:start w:val="1"/>
      <w:numFmt w:val="bullet"/>
      <w:lvlText w:val="–"/>
      <w:lvlJc w:val="left"/>
      <w:pPr>
        <w:ind w:left="1135" w:hanging="360"/>
      </w:pPr>
      <w:rPr>
        <w:rFonts w:ascii="Arial" w:eastAsia="Arial" w:hAnsi="Arial" w:cs="Arial" w:hint="default"/>
      </w:rPr>
    </w:lvl>
    <w:lvl w:ilvl="1">
      <w:start w:val="1"/>
      <w:numFmt w:val="bullet"/>
      <w:lvlText w:val="o"/>
      <w:lvlJc w:val="left"/>
      <w:pPr>
        <w:ind w:left="1855" w:hanging="360"/>
      </w:pPr>
      <w:rPr>
        <w:rFonts w:ascii="Courier New" w:eastAsia="Courier New" w:hAnsi="Courier New" w:cs="Courier New" w:hint="default"/>
      </w:rPr>
    </w:lvl>
    <w:lvl w:ilvl="2">
      <w:start w:val="1"/>
      <w:numFmt w:val="bullet"/>
      <w:lvlText w:val="§"/>
      <w:lvlJc w:val="left"/>
      <w:pPr>
        <w:ind w:left="2575" w:hanging="360"/>
      </w:pPr>
      <w:rPr>
        <w:rFonts w:ascii="Wingdings" w:eastAsia="Wingdings" w:hAnsi="Wingdings" w:cs="Wingdings" w:hint="default"/>
      </w:rPr>
    </w:lvl>
    <w:lvl w:ilvl="3">
      <w:start w:val="1"/>
      <w:numFmt w:val="bullet"/>
      <w:lvlText w:val="·"/>
      <w:lvlJc w:val="left"/>
      <w:pPr>
        <w:ind w:left="3295" w:hanging="360"/>
      </w:pPr>
      <w:rPr>
        <w:rFonts w:ascii="Symbol" w:eastAsia="Symbol" w:hAnsi="Symbol" w:cs="Symbol" w:hint="default"/>
      </w:rPr>
    </w:lvl>
    <w:lvl w:ilvl="4">
      <w:start w:val="1"/>
      <w:numFmt w:val="bullet"/>
      <w:lvlText w:val="o"/>
      <w:lvlJc w:val="left"/>
      <w:pPr>
        <w:ind w:left="4015" w:hanging="360"/>
      </w:pPr>
      <w:rPr>
        <w:rFonts w:ascii="Courier New" w:eastAsia="Courier New" w:hAnsi="Courier New" w:cs="Courier New" w:hint="default"/>
      </w:rPr>
    </w:lvl>
    <w:lvl w:ilvl="5">
      <w:start w:val="1"/>
      <w:numFmt w:val="bullet"/>
      <w:lvlText w:val="§"/>
      <w:lvlJc w:val="left"/>
      <w:pPr>
        <w:ind w:left="4735" w:hanging="360"/>
      </w:pPr>
      <w:rPr>
        <w:rFonts w:ascii="Wingdings" w:eastAsia="Wingdings" w:hAnsi="Wingdings" w:cs="Wingdings" w:hint="default"/>
      </w:rPr>
    </w:lvl>
    <w:lvl w:ilvl="6">
      <w:start w:val="1"/>
      <w:numFmt w:val="bullet"/>
      <w:lvlText w:val="·"/>
      <w:lvlJc w:val="left"/>
      <w:pPr>
        <w:ind w:left="5455" w:hanging="360"/>
      </w:pPr>
      <w:rPr>
        <w:rFonts w:ascii="Symbol" w:eastAsia="Symbol" w:hAnsi="Symbol" w:cs="Symbol" w:hint="default"/>
      </w:rPr>
    </w:lvl>
    <w:lvl w:ilvl="7">
      <w:start w:val="1"/>
      <w:numFmt w:val="bullet"/>
      <w:lvlText w:val="o"/>
      <w:lvlJc w:val="left"/>
      <w:pPr>
        <w:ind w:left="6175" w:hanging="360"/>
      </w:pPr>
      <w:rPr>
        <w:rFonts w:ascii="Courier New" w:eastAsia="Courier New" w:hAnsi="Courier New" w:cs="Courier New" w:hint="default"/>
      </w:rPr>
    </w:lvl>
    <w:lvl w:ilvl="8">
      <w:start w:val="1"/>
      <w:numFmt w:val="bullet"/>
      <w:lvlText w:val="§"/>
      <w:lvlJc w:val="left"/>
      <w:pPr>
        <w:ind w:left="6895" w:hanging="360"/>
      </w:pPr>
      <w:rPr>
        <w:rFonts w:ascii="Wingdings" w:eastAsia="Wingdings" w:hAnsi="Wingdings" w:cs="Wingdings" w:hint="default"/>
      </w:rPr>
    </w:lvl>
  </w:abstractNum>
  <w:abstractNum w:abstractNumId="10" w15:restartNumberingAfterBreak="0">
    <w:nsid w:val="6E381DC9"/>
    <w:multiLevelType w:val="multilevel"/>
    <w:tmpl w:val="E1B0C70A"/>
    <w:lvl w:ilvl="0">
      <w:start w:val="1"/>
      <w:numFmt w:val="bullet"/>
      <w:lvlText w:val="–"/>
      <w:lvlJc w:val="left"/>
      <w:pPr>
        <w:ind w:left="1135" w:hanging="360"/>
      </w:pPr>
      <w:rPr>
        <w:rFonts w:ascii="Arial" w:eastAsia="Arial" w:hAnsi="Arial" w:cs="Arial" w:hint="default"/>
      </w:rPr>
    </w:lvl>
    <w:lvl w:ilvl="1">
      <w:start w:val="1"/>
      <w:numFmt w:val="bullet"/>
      <w:lvlText w:val="o"/>
      <w:lvlJc w:val="left"/>
      <w:pPr>
        <w:ind w:left="1855" w:hanging="360"/>
      </w:pPr>
      <w:rPr>
        <w:rFonts w:ascii="Courier New" w:eastAsia="Courier New" w:hAnsi="Courier New" w:cs="Courier New" w:hint="default"/>
      </w:rPr>
    </w:lvl>
    <w:lvl w:ilvl="2">
      <w:start w:val="1"/>
      <w:numFmt w:val="bullet"/>
      <w:lvlText w:val="§"/>
      <w:lvlJc w:val="left"/>
      <w:pPr>
        <w:ind w:left="2575" w:hanging="360"/>
      </w:pPr>
      <w:rPr>
        <w:rFonts w:ascii="Wingdings" w:eastAsia="Wingdings" w:hAnsi="Wingdings" w:cs="Wingdings" w:hint="default"/>
      </w:rPr>
    </w:lvl>
    <w:lvl w:ilvl="3">
      <w:start w:val="1"/>
      <w:numFmt w:val="bullet"/>
      <w:lvlText w:val="·"/>
      <w:lvlJc w:val="left"/>
      <w:pPr>
        <w:ind w:left="3295" w:hanging="360"/>
      </w:pPr>
      <w:rPr>
        <w:rFonts w:ascii="Symbol" w:eastAsia="Symbol" w:hAnsi="Symbol" w:cs="Symbol" w:hint="default"/>
      </w:rPr>
    </w:lvl>
    <w:lvl w:ilvl="4">
      <w:start w:val="1"/>
      <w:numFmt w:val="bullet"/>
      <w:lvlText w:val="o"/>
      <w:lvlJc w:val="left"/>
      <w:pPr>
        <w:ind w:left="4015" w:hanging="360"/>
      </w:pPr>
      <w:rPr>
        <w:rFonts w:ascii="Courier New" w:eastAsia="Courier New" w:hAnsi="Courier New" w:cs="Courier New" w:hint="default"/>
      </w:rPr>
    </w:lvl>
    <w:lvl w:ilvl="5">
      <w:start w:val="1"/>
      <w:numFmt w:val="bullet"/>
      <w:lvlText w:val="§"/>
      <w:lvlJc w:val="left"/>
      <w:pPr>
        <w:ind w:left="4735" w:hanging="360"/>
      </w:pPr>
      <w:rPr>
        <w:rFonts w:ascii="Wingdings" w:eastAsia="Wingdings" w:hAnsi="Wingdings" w:cs="Wingdings" w:hint="default"/>
      </w:rPr>
    </w:lvl>
    <w:lvl w:ilvl="6">
      <w:start w:val="1"/>
      <w:numFmt w:val="bullet"/>
      <w:lvlText w:val="·"/>
      <w:lvlJc w:val="left"/>
      <w:pPr>
        <w:ind w:left="5455" w:hanging="360"/>
      </w:pPr>
      <w:rPr>
        <w:rFonts w:ascii="Symbol" w:eastAsia="Symbol" w:hAnsi="Symbol" w:cs="Symbol" w:hint="default"/>
      </w:rPr>
    </w:lvl>
    <w:lvl w:ilvl="7">
      <w:start w:val="1"/>
      <w:numFmt w:val="bullet"/>
      <w:lvlText w:val="o"/>
      <w:lvlJc w:val="left"/>
      <w:pPr>
        <w:ind w:left="6175" w:hanging="360"/>
      </w:pPr>
      <w:rPr>
        <w:rFonts w:ascii="Courier New" w:eastAsia="Courier New" w:hAnsi="Courier New" w:cs="Courier New" w:hint="default"/>
      </w:rPr>
    </w:lvl>
    <w:lvl w:ilvl="8">
      <w:start w:val="1"/>
      <w:numFmt w:val="bullet"/>
      <w:lvlText w:val="§"/>
      <w:lvlJc w:val="left"/>
      <w:pPr>
        <w:ind w:left="6895" w:hanging="360"/>
      </w:pPr>
      <w:rPr>
        <w:rFonts w:ascii="Wingdings" w:eastAsia="Wingdings" w:hAnsi="Wingdings" w:cs="Wingdings" w:hint="default"/>
      </w:rPr>
    </w:lvl>
  </w:abstractNum>
  <w:abstractNum w:abstractNumId="11" w15:restartNumberingAfterBreak="0">
    <w:nsid w:val="71A46C31"/>
    <w:multiLevelType w:val="multilevel"/>
    <w:tmpl w:val="B4D4C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4F24064"/>
    <w:multiLevelType w:val="multilevel"/>
    <w:tmpl w:val="EE70F3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986703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8370294">
    <w:abstractNumId w:val="2"/>
  </w:num>
  <w:num w:numId="3" w16cid:durableId="1717465107">
    <w:abstractNumId w:val="8"/>
  </w:num>
  <w:num w:numId="4" w16cid:durableId="1748258960">
    <w:abstractNumId w:val="4"/>
  </w:num>
  <w:num w:numId="5" w16cid:durableId="1222524792">
    <w:abstractNumId w:val="12"/>
  </w:num>
  <w:num w:numId="6" w16cid:durableId="1305893135">
    <w:abstractNumId w:val="6"/>
  </w:num>
  <w:num w:numId="7" w16cid:durableId="1059745724">
    <w:abstractNumId w:val="5"/>
  </w:num>
  <w:num w:numId="8" w16cid:durableId="1019357171">
    <w:abstractNumId w:val="9"/>
  </w:num>
  <w:num w:numId="9" w16cid:durableId="1177189280">
    <w:abstractNumId w:val="10"/>
  </w:num>
  <w:num w:numId="10" w16cid:durableId="2067802673">
    <w:abstractNumId w:val="11"/>
  </w:num>
  <w:num w:numId="11" w16cid:durableId="57290473">
    <w:abstractNumId w:val="7"/>
  </w:num>
  <w:num w:numId="12" w16cid:durableId="1586912316">
    <w:abstractNumId w:val="0"/>
  </w:num>
  <w:num w:numId="13" w16cid:durableId="1788740805">
    <w:abstractNumId w:val="1"/>
  </w:num>
  <w:num w:numId="14" w16cid:durableId="1319727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EE7"/>
    <w:rsid w:val="00093221"/>
    <w:rsid w:val="000C7EE7"/>
    <w:rsid w:val="00117E86"/>
    <w:rsid w:val="002A0096"/>
    <w:rsid w:val="005F11FC"/>
    <w:rsid w:val="006100AE"/>
    <w:rsid w:val="00623148"/>
    <w:rsid w:val="009F55A9"/>
    <w:rsid w:val="00B64819"/>
    <w:rsid w:val="00D304EA"/>
    <w:rsid w:val="00D37D33"/>
    <w:rsid w:val="00FD01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C193"/>
  <w15:docId w15:val="{50ADF3FF-C86F-49EC-9A4E-13BA961F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styleId="a3">
    <w:name w:val="Intense Emphasis"/>
    <w:basedOn w:val="a0"/>
    <w:uiPriority w:val="21"/>
    <w:qFormat/>
    <w:rPr>
      <w:i/>
      <w:iCs/>
      <w:color w:val="365F91" w:themeColor="accent1" w:themeShade="BF"/>
    </w:rPr>
  </w:style>
  <w:style w:type="character" w:customStyle="1" w:styleId="IntenseQuoteChar">
    <w:name w:val="Intense Quote Char"/>
    <w:basedOn w:val="a0"/>
    <w:uiPriority w:val="30"/>
    <w:rPr>
      <w:i/>
      <w:iCs/>
      <w:color w:val="365F91" w:themeColor="accent1" w:themeShade="BF"/>
    </w:rPr>
  </w:style>
  <w:style w:type="character" w:styleId="a4">
    <w:name w:val="Intense Reference"/>
    <w:basedOn w:val="a0"/>
    <w:uiPriority w:val="32"/>
    <w:qFormat/>
    <w:rPr>
      <w:b/>
      <w:bCs/>
      <w:smallCaps/>
      <w:color w:val="365F91" w:themeColor="accent1" w:themeShade="BF"/>
      <w:spacing w:val="5"/>
    </w:rPr>
  </w:style>
  <w:style w:type="character" w:styleId="a5">
    <w:name w:val="Subtle Emphasis"/>
    <w:basedOn w:val="a0"/>
    <w:uiPriority w:val="19"/>
    <w:qFormat/>
    <w:rPr>
      <w:i/>
      <w:iCs/>
      <w:color w:val="404040" w:themeColor="text1" w:themeTint="BF"/>
    </w:rPr>
  </w:style>
  <w:style w:type="character" w:styleId="a6">
    <w:name w:val="Emphasis"/>
    <w:basedOn w:val="a0"/>
    <w:uiPriority w:val="20"/>
    <w:qFormat/>
    <w:rPr>
      <w:i/>
      <w:iCs/>
    </w:rPr>
  </w:style>
  <w:style w:type="character" w:styleId="a7">
    <w:name w:val="Strong"/>
    <w:basedOn w:val="a0"/>
    <w:uiPriority w:val="22"/>
    <w:qFormat/>
    <w:rPr>
      <w:b/>
      <w:bCs/>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character" w:styleId="aa">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b">
    <w:name w:val="Title"/>
    <w:basedOn w:val="a"/>
    <w:next w:val="a"/>
    <w:link w:val="ac"/>
    <w:uiPriority w:val="10"/>
    <w:qFormat/>
    <w:pPr>
      <w:spacing w:before="300"/>
      <w:contextualSpacing/>
    </w:pPr>
    <w:rPr>
      <w:sz w:val="48"/>
      <w:szCs w:val="48"/>
    </w:rPr>
  </w:style>
  <w:style w:type="character" w:customStyle="1" w:styleId="ac">
    <w:name w:val="Заголовок Знак"/>
    <w:basedOn w:val="a0"/>
    <w:link w:val="ab"/>
    <w:uiPriority w:val="10"/>
    <w:rPr>
      <w:sz w:val="48"/>
      <w:szCs w:val="48"/>
    </w:rPr>
  </w:style>
  <w:style w:type="paragraph" w:styleId="ad">
    <w:name w:val="Subtitle"/>
    <w:basedOn w:val="a"/>
    <w:next w:val="a"/>
    <w:link w:val="ae"/>
    <w:uiPriority w:val="11"/>
    <w:qFormat/>
    <w:pPr>
      <w:spacing w:before="200"/>
    </w:pPr>
    <w:rPr>
      <w:sz w:val="24"/>
      <w:szCs w:val="24"/>
    </w:rPr>
  </w:style>
  <w:style w:type="character" w:customStyle="1" w:styleId="ae">
    <w:name w:val="Подзаголовок Знак"/>
    <w:basedOn w:val="a0"/>
    <w:link w:val="ad"/>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f">
    <w:name w:val="Intense Quote"/>
    <w:basedOn w:val="a"/>
    <w:next w:val="a"/>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paragraph" w:styleId="af1">
    <w:name w:val="header"/>
    <w:basedOn w:val="a"/>
    <w:link w:val="af2"/>
    <w:uiPriority w:val="99"/>
    <w:unhideWhenUsed/>
    <w:pPr>
      <w:tabs>
        <w:tab w:val="center" w:pos="7143"/>
        <w:tab w:val="right" w:pos="14287"/>
      </w:tabs>
      <w:spacing w:after="0" w:line="240" w:lineRule="auto"/>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f5">
    <w:name w:val="caption"/>
    <w:basedOn w:val="a"/>
    <w:next w:val="a"/>
    <w:uiPriority w:val="35"/>
    <w:semiHidden/>
    <w:unhideWhenUsed/>
    <w:qFormat/>
    <w:rPr>
      <w:b/>
      <w:bCs/>
      <w:color w:val="4F81BD" w:themeColor="accent1"/>
      <w:sz w:val="18"/>
      <w:szCs w:val="18"/>
    </w:rPr>
  </w:style>
  <w:style w:type="character" w:customStyle="1" w:styleId="af4">
    <w:name w:val="Нижний колонтитул Знак"/>
    <w:link w:val="af3"/>
    <w:uiPriority w:val="99"/>
  </w:style>
  <w:style w:type="table" w:styleId="af6">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7">
    <w:name w:val="Hyperlink"/>
    <w:uiPriority w:val="99"/>
    <w:unhideWhenUsed/>
    <w:rPr>
      <w:color w:val="0000FF" w:themeColor="hyperlink"/>
      <w:u w:val="single"/>
    </w:rPr>
  </w:style>
  <w:style w:type="paragraph" w:styleId="af8">
    <w:name w:val="footnote text"/>
    <w:basedOn w:val="a"/>
    <w:link w:val="af9"/>
    <w:uiPriority w:val="99"/>
    <w:semiHidden/>
    <w:unhideWhenUsed/>
    <w:pPr>
      <w:spacing w:after="40" w:line="240" w:lineRule="auto"/>
    </w:pPr>
    <w:rPr>
      <w:sz w:val="18"/>
    </w:rPr>
  </w:style>
  <w:style w:type="character" w:customStyle="1" w:styleId="af9">
    <w:name w:val="Текст сноски Знак"/>
    <w:link w:val="af8"/>
    <w:uiPriority w:val="99"/>
    <w:rPr>
      <w:sz w:val="18"/>
    </w:rPr>
  </w:style>
  <w:style w:type="character" w:styleId="afa">
    <w:name w:val="footnote reference"/>
    <w:basedOn w:val="a0"/>
    <w:uiPriority w:val="99"/>
    <w:unhideWhenUsed/>
    <w:rPr>
      <w:vertAlign w:val="superscript"/>
    </w:rPr>
  </w:style>
  <w:style w:type="paragraph" w:styleId="afb">
    <w:name w:val="endnote text"/>
    <w:basedOn w:val="a"/>
    <w:link w:val="afc"/>
    <w:uiPriority w:val="99"/>
    <w:semiHidden/>
    <w:unhideWhenUsed/>
    <w:pPr>
      <w:spacing w:after="0" w:line="240" w:lineRule="auto"/>
    </w:pPr>
    <w:rPr>
      <w:sz w:val="20"/>
    </w:rPr>
  </w:style>
  <w:style w:type="character" w:customStyle="1" w:styleId="afc">
    <w:name w:val="Текст концевой сноски Знак"/>
    <w:link w:val="afb"/>
    <w:uiPriority w:val="99"/>
    <w:rPr>
      <w:sz w:val="20"/>
    </w:rPr>
  </w:style>
  <w:style w:type="character" w:styleId="af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e">
    <w:name w:val="TOC Heading"/>
    <w:uiPriority w:val="39"/>
    <w:unhideWhenUsed/>
  </w:style>
  <w:style w:type="paragraph" w:styleId="aff">
    <w:name w:val="table of figures"/>
    <w:basedOn w:val="a"/>
    <w:next w:val="a"/>
    <w:uiPriority w:val="99"/>
    <w:unhideWhenUsed/>
    <w:pPr>
      <w:spacing w:after="0"/>
    </w:pPr>
  </w:style>
  <w:style w:type="paragraph" w:styleId="aff0">
    <w:name w:val="No Spacing"/>
    <w:uiPriority w:val="1"/>
    <w:qFormat/>
    <w:pPr>
      <w:spacing w:after="0" w:line="240" w:lineRule="auto"/>
    </w:pPr>
    <w:rPr>
      <w:rFonts w:ascii="Calibri" w:eastAsia="Calibri" w:hAnsi="Calibri" w:cs="Times New Roman"/>
    </w:rPr>
  </w:style>
  <w:style w:type="paragraph" w:styleId="aff1">
    <w:name w:val="List Paragraph"/>
    <w:basedOn w:val="a"/>
    <w:uiPriority w:val="34"/>
    <w:qFormat/>
    <w:pPr>
      <w:ind w:left="720"/>
      <w:contextualSpacing/>
    </w:pPr>
    <w:rPr>
      <w:rFonts w:ascii="Calibri" w:eastAsia="Calibri" w:hAnsi="Calibri" w:cs="Times New Roman"/>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aff2">
    <w:name w:val="Balloon Text"/>
    <w:basedOn w:val="a"/>
    <w:link w:val="aff3"/>
    <w:uiPriority w:val="99"/>
    <w:semiHidden/>
    <w:unhideWhenUsed/>
    <w:pPr>
      <w:spacing w:after="0" w:line="240" w:lineRule="auto"/>
    </w:pPr>
    <w:rPr>
      <w:rFonts w:ascii="Segoe UI" w:hAnsi="Segoe UI" w:cs="Segoe UI"/>
      <w:sz w:val="18"/>
      <w:szCs w:val="18"/>
    </w:rPr>
  </w:style>
  <w:style w:type="character" w:customStyle="1" w:styleId="aff3">
    <w:name w:val="Текст выноски Знак"/>
    <w:basedOn w:val="a0"/>
    <w:link w:val="aff2"/>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08EBB-8292-45F5-A1CC-A6777AE2E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cp:revision>
  <dcterms:created xsi:type="dcterms:W3CDTF">2026-10-27T09:21:00Z</dcterms:created>
  <dcterms:modified xsi:type="dcterms:W3CDTF">2026-10-27T09:21:00Z</dcterms:modified>
</cp:coreProperties>
</file>